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95832" w14:textId="1246BE91" w:rsidR="002130FE" w:rsidRPr="00F12DF1" w:rsidRDefault="002130FE" w:rsidP="00CF3F81">
      <w:pPr>
        <w:spacing w:after="0" w:line="240" w:lineRule="auto"/>
        <w:jc w:val="both"/>
        <w:rPr>
          <w:u w:val="single"/>
        </w:rPr>
      </w:pPr>
      <w:r w:rsidRPr="00F12DF1">
        <w:rPr>
          <w:u w:val="single"/>
        </w:rPr>
        <w:t>DRAFT</w:t>
      </w:r>
      <w:r w:rsidR="00F12DF1" w:rsidRPr="00F12DF1">
        <w:rPr>
          <w:u w:val="single"/>
        </w:rPr>
        <w:t xml:space="preserve"> RESPONSE</w:t>
      </w:r>
    </w:p>
    <w:p w14:paraId="67A5DA41" w14:textId="77777777" w:rsidR="00F12DF1" w:rsidRDefault="00F12DF1" w:rsidP="00CF3F81">
      <w:pPr>
        <w:spacing w:after="0" w:line="240" w:lineRule="auto"/>
        <w:jc w:val="both"/>
      </w:pPr>
    </w:p>
    <w:p w14:paraId="47A1E4E5" w14:textId="607E4488" w:rsidR="00F12DF1" w:rsidRPr="00F12DF1" w:rsidRDefault="00F12DF1" w:rsidP="00CF3F81">
      <w:pPr>
        <w:spacing w:after="0" w:line="240" w:lineRule="auto"/>
        <w:jc w:val="both"/>
        <w:rPr>
          <w:u w:val="single"/>
        </w:rPr>
      </w:pPr>
      <w:r w:rsidRPr="00F12DF1">
        <w:rPr>
          <w:u w:val="single"/>
        </w:rPr>
        <w:t xml:space="preserve">To </w:t>
      </w:r>
      <w:r>
        <w:rPr>
          <w:u w:val="single"/>
        </w:rPr>
        <w:t xml:space="preserve">the </w:t>
      </w:r>
      <w:r w:rsidRPr="00F12DF1">
        <w:rPr>
          <w:u w:val="single"/>
        </w:rPr>
        <w:t>Scottish Solicitors’ Discipline Tribunal</w:t>
      </w:r>
      <w:r w:rsidRPr="00F12DF1">
        <w:rPr>
          <w:u w:val="single"/>
        </w:rPr>
        <w:t xml:space="preserve"> Consultation on lowering the standard of proof from beyond reasonable doubt to the balance of probabilities</w:t>
      </w:r>
    </w:p>
    <w:p w14:paraId="3C070EAD" w14:textId="77777777" w:rsidR="00CF3F81" w:rsidRDefault="00CF3F81" w:rsidP="00CF3F81">
      <w:pPr>
        <w:spacing w:after="0" w:line="240" w:lineRule="auto"/>
        <w:jc w:val="both"/>
      </w:pPr>
    </w:p>
    <w:p w14:paraId="086098BB" w14:textId="1728305C" w:rsidR="002130FE" w:rsidRDefault="002130FE" w:rsidP="00CF3F81">
      <w:pPr>
        <w:spacing w:after="0" w:line="240" w:lineRule="auto"/>
        <w:jc w:val="both"/>
      </w:pPr>
      <w:r>
        <w:t>The Scottish Law Agents’ Society’s position is that the Scottish Solicitors’ Discipline Tribunal should</w:t>
      </w:r>
      <w:r w:rsidR="00F12DF1">
        <w:t xml:space="preserve"> </w:t>
      </w:r>
      <w:r>
        <w:t>retain the standard of proof whereby in its prosecution of solicitors the Law Society of Scotland’</w:t>
      </w:r>
      <w:r w:rsidR="00F12DF1">
        <w:t xml:space="preserve">s </w:t>
      </w:r>
      <w:r>
        <w:t xml:space="preserve">fiscal </w:t>
      </w:r>
      <w:r w:rsidR="00F12DF1">
        <w:t xml:space="preserve">must </w:t>
      </w:r>
      <w:r>
        <w:t>prove the case beyond reasonable doubt.</w:t>
      </w:r>
    </w:p>
    <w:p w14:paraId="07831F38" w14:textId="77777777" w:rsidR="002130FE" w:rsidRDefault="002130FE" w:rsidP="00CF3F81">
      <w:pPr>
        <w:spacing w:after="0" w:line="240" w:lineRule="auto"/>
        <w:jc w:val="both"/>
      </w:pPr>
    </w:p>
    <w:p w14:paraId="7CCFED5C" w14:textId="01D09FFA" w:rsidR="002130FE" w:rsidRDefault="002130FE" w:rsidP="00CF3F81">
      <w:pPr>
        <w:spacing w:after="0" w:line="240" w:lineRule="auto"/>
        <w:jc w:val="both"/>
      </w:pPr>
      <w:r>
        <w:t>There are t</w:t>
      </w:r>
      <w:r w:rsidR="00E46C77">
        <w:t xml:space="preserve">en points that we would seek to </w:t>
      </w:r>
      <w:proofErr w:type="gramStart"/>
      <w:r w:rsidR="00E46C77">
        <w:t>make;</w:t>
      </w:r>
      <w:proofErr w:type="gramEnd"/>
      <w:r w:rsidR="00E46C77">
        <w:t xml:space="preserve"> </w:t>
      </w:r>
    </w:p>
    <w:p w14:paraId="68B414D9" w14:textId="77777777" w:rsidR="002130FE" w:rsidRDefault="002130FE" w:rsidP="00CF3F81">
      <w:pPr>
        <w:spacing w:after="0" w:line="240" w:lineRule="auto"/>
        <w:jc w:val="both"/>
      </w:pPr>
    </w:p>
    <w:p w14:paraId="4FD1E1CD" w14:textId="77777777" w:rsidR="002130FE" w:rsidRDefault="002130FE" w:rsidP="00CF3F81">
      <w:pPr>
        <w:spacing w:after="0" w:line="240" w:lineRule="auto"/>
        <w:jc w:val="both"/>
      </w:pPr>
      <w:r>
        <w:t>1) The Tribunal decided in December 2019 to retain the standard of beyond reasonable doubt.</w:t>
      </w:r>
    </w:p>
    <w:p w14:paraId="41D04738" w14:textId="77777777" w:rsidR="002130FE" w:rsidRDefault="002130FE" w:rsidP="00CF3F81">
      <w:pPr>
        <w:spacing w:after="0" w:line="240" w:lineRule="auto"/>
        <w:jc w:val="both"/>
      </w:pPr>
      <w:r>
        <w:t>That is less than 5 years ago. If one were reviewing a protocol or custom from, say, 50 years</w:t>
      </w:r>
    </w:p>
    <w:p w14:paraId="6E490FB3" w14:textId="77777777" w:rsidR="002130FE" w:rsidRDefault="002130FE" w:rsidP="00CF3F81">
      <w:pPr>
        <w:spacing w:after="0" w:line="240" w:lineRule="auto"/>
        <w:jc w:val="both"/>
      </w:pPr>
      <w:r>
        <w:t>ago there might be a justification for saying that times have changed due to, for example, a</w:t>
      </w:r>
    </w:p>
    <w:p w14:paraId="03EC3680" w14:textId="3B95F4CA" w:rsidR="002130FE" w:rsidRDefault="002130FE" w:rsidP="00CF3F81">
      <w:pPr>
        <w:spacing w:after="0" w:line="240" w:lineRule="auto"/>
        <w:jc w:val="both"/>
      </w:pPr>
      <w:r>
        <w:t>greater awareness of consumer rights and expectations. That is no</w:t>
      </w:r>
      <w:r w:rsidR="00E46C77">
        <w:t>t</w:t>
      </w:r>
      <w:r>
        <w:t xml:space="preserve"> the situation here. We</w:t>
      </w:r>
    </w:p>
    <w:p w14:paraId="17F37257" w14:textId="77777777" w:rsidR="002130FE" w:rsidRDefault="002130FE" w:rsidP="00CF3F81">
      <w:pPr>
        <w:spacing w:after="0" w:line="240" w:lineRule="auto"/>
        <w:jc w:val="both"/>
      </w:pPr>
      <w:r>
        <w:t>are surprised that this Consultation comes so soon after the last one.</w:t>
      </w:r>
    </w:p>
    <w:p w14:paraId="4B334CDA" w14:textId="77777777" w:rsidR="002130FE" w:rsidRDefault="002130FE" w:rsidP="00CF3F81">
      <w:pPr>
        <w:spacing w:after="0"/>
        <w:jc w:val="both"/>
      </w:pPr>
    </w:p>
    <w:p w14:paraId="71764307" w14:textId="77777777" w:rsidR="002130FE" w:rsidRDefault="002130FE" w:rsidP="00CF3F81">
      <w:pPr>
        <w:spacing w:after="0" w:line="240" w:lineRule="auto"/>
      </w:pPr>
      <w:r>
        <w:t>2) There has been no change of circumstances since 2019. We are unaware of any case in</w:t>
      </w:r>
    </w:p>
    <w:p w14:paraId="60F6520F" w14:textId="77777777" w:rsidR="002130FE" w:rsidRDefault="002130FE" w:rsidP="00CF3F81">
      <w:pPr>
        <w:spacing w:after="0" w:line="240" w:lineRule="auto"/>
      </w:pPr>
      <w:r>
        <w:t>which there was a miscarriage of justice or unfair outcome because the higher standard of</w:t>
      </w:r>
    </w:p>
    <w:p w14:paraId="64B706A7" w14:textId="77777777" w:rsidR="002130FE" w:rsidRPr="00E46C77" w:rsidRDefault="002130FE" w:rsidP="00CF3F81">
      <w:pPr>
        <w:spacing w:after="0" w:line="240" w:lineRule="auto"/>
        <w:rPr>
          <w:i/>
          <w:iCs/>
        </w:rPr>
      </w:pPr>
      <w:r>
        <w:t xml:space="preserve">proof was applied. The presumption should therefore be in favour of maintaining the </w:t>
      </w:r>
      <w:r w:rsidRPr="00E46C77">
        <w:rPr>
          <w:i/>
          <w:iCs/>
        </w:rPr>
        <w:t>status</w:t>
      </w:r>
    </w:p>
    <w:p w14:paraId="5C872283" w14:textId="77777777" w:rsidR="002130FE" w:rsidRDefault="002130FE" w:rsidP="00CF3F81">
      <w:pPr>
        <w:spacing w:after="0" w:line="240" w:lineRule="auto"/>
      </w:pPr>
      <w:r w:rsidRPr="00E46C77">
        <w:rPr>
          <w:i/>
          <w:iCs/>
        </w:rPr>
        <w:t>quo</w:t>
      </w:r>
      <w:r>
        <w:t>. Developments in another jurisdiction (England and Wales) should not determine how</w:t>
      </w:r>
    </w:p>
    <w:p w14:paraId="4743E05E" w14:textId="77777777" w:rsidR="002130FE" w:rsidRDefault="002130FE" w:rsidP="00CF3F81">
      <w:pPr>
        <w:spacing w:after="0" w:line="240" w:lineRule="auto"/>
      </w:pPr>
      <w:r>
        <w:t>matters are conducted in Scotland. We have our own independent system.</w:t>
      </w:r>
    </w:p>
    <w:p w14:paraId="5E13A145" w14:textId="77777777" w:rsidR="002130FE" w:rsidRDefault="002130FE" w:rsidP="00CF3F81">
      <w:pPr>
        <w:spacing w:after="0" w:line="240" w:lineRule="auto"/>
        <w:jc w:val="both"/>
      </w:pPr>
    </w:p>
    <w:p w14:paraId="12035BC1" w14:textId="77777777" w:rsidR="002130FE" w:rsidRDefault="002130FE" w:rsidP="00CF3F81">
      <w:pPr>
        <w:spacing w:after="0" w:line="240" w:lineRule="auto"/>
        <w:jc w:val="both"/>
      </w:pPr>
      <w:r>
        <w:t xml:space="preserve">3) The Tribunal is quasi-criminal. One only has to consider the terminology that is used </w:t>
      </w:r>
      <w:proofErr w:type="gramStart"/>
      <w:r>
        <w:t>there;</w:t>
      </w:r>
      <w:proofErr w:type="gramEnd"/>
    </w:p>
    <w:p w14:paraId="25E3BA48" w14:textId="04233FD4" w:rsidR="002130FE" w:rsidRDefault="002130FE" w:rsidP="00CF3F81">
      <w:pPr>
        <w:spacing w:after="0" w:line="240" w:lineRule="auto"/>
        <w:jc w:val="both"/>
      </w:pPr>
      <w:r>
        <w:t>“fiscal”, “guilty”, “sentence” “fine” all denote a criminal forum.</w:t>
      </w:r>
      <w:r w:rsidR="00E46C77">
        <w:t xml:space="preserve"> </w:t>
      </w:r>
      <w:r>
        <w:t xml:space="preserve"> In the last case reported on</w:t>
      </w:r>
    </w:p>
    <w:p w14:paraId="7AD7D689" w14:textId="14E9CBD2" w:rsidR="002130FE" w:rsidRDefault="002130FE" w:rsidP="00CF3F81">
      <w:pPr>
        <w:spacing w:after="0" w:line="240" w:lineRule="auto"/>
        <w:jc w:val="both"/>
      </w:pPr>
      <w:r>
        <w:t xml:space="preserve">the SSDT website, </w:t>
      </w:r>
      <w:r w:rsidRPr="00CF3F81">
        <w:rPr>
          <w:i/>
          <w:iCs/>
        </w:rPr>
        <w:t xml:space="preserve">LSS v </w:t>
      </w:r>
      <w:proofErr w:type="spellStart"/>
      <w:r w:rsidRPr="00CF3F81">
        <w:rPr>
          <w:i/>
          <w:iCs/>
        </w:rPr>
        <w:t>Copinger</w:t>
      </w:r>
      <w:proofErr w:type="spellEnd"/>
      <w:r>
        <w:t>, reported 31 July 2024, the</w:t>
      </w:r>
      <w:r w:rsidR="00E46C77" w:rsidRPr="00E46C77">
        <w:t xml:space="preserve"> </w:t>
      </w:r>
      <w:r w:rsidR="00E46C77">
        <w:t>Law Society of Scotland</w:t>
      </w:r>
      <w:r w:rsidR="00E46C77">
        <w:t xml:space="preserve">’s </w:t>
      </w:r>
      <w:r>
        <w:t>fiscal herself refer</w:t>
      </w:r>
      <w:r w:rsidR="00E46C77">
        <w:t>red in that case to its being</w:t>
      </w:r>
      <w:r>
        <w:t xml:space="preserve"> the “Law</w:t>
      </w:r>
      <w:r w:rsidR="00E46C77">
        <w:t xml:space="preserve"> </w:t>
      </w:r>
      <w:r>
        <w:t>Society’s prosecution”. Other Tribunals use different language; Employment Tribunals refer</w:t>
      </w:r>
      <w:r w:rsidR="00E46C77">
        <w:t xml:space="preserve"> </w:t>
      </w:r>
      <w:r>
        <w:t xml:space="preserve">to applicants and they do not find anyone guilty of anything. </w:t>
      </w:r>
      <w:r w:rsidR="00E46C77">
        <w:t xml:space="preserve">They are not penal. They do not prosecute. </w:t>
      </w:r>
      <w:r>
        <w:t>They certainly do not impose</w:t>
      </w:r>
      <w:r w:rsidR="00E46C77">
        <w:t xml:space="preserve"> </w:t>
      </w:r>
      <w:r>
        <w:t>sentences.</w:t>
      </w:r>
    </w:p>
    <w:p w14:paraId="63019567" w14:textId="77777777" w:rsidR="002130FE" w:rsidRDefault="002130FE" w:rsidP="00CF3F81">
      <w:pPr>
        <w:spacing w:after="0" w:line="240" w:lineRule="auto"/>
        <w:jc w:val="both"/>
      </w:pPr>
    </w:p>
    <w:p w14:paraId="454E4047" w14:textId="77777777" w:rsidR="002130FE" w:rsidRDefault="002130FE" w:rsidP="00CF3F81">
      <w:pPr>
        <w:spacing w:after="0" w:line="240" w:lineRule="auto"/>
        <w:jc w:val="both"/>
      </w:pPr>
      <w:r>
        <w:t xml:space="preserve">4) </w:t>
      </w:r>
      <w:r w:rsidRPr="00E46C77">
        <w:rPr>
          <w:i/>
          <w:iCs/>
        </w:rPr>
        <w:t>Campbell v Hamlet</w:t>
      </w:r>
      <w:r>
        <w:t xml:space="preserve"> 2005 UKPC 19 is not an old case. The bench in that case included Lord</w:t>
      </w:r>
    </w:p>
    <w:p w14:paraId="6604BD08" w14:textId="77777777" w:rsidR="002130FE" w:rsidRDefault="002130FE" w:rsidP="00CF3F81">
      <w:pPr>
        <w:spacing w:after="0" w:line="240" w:lineRule="auto"/>
        <w:jc w:val="both"/>
      </w:pPr>
      <w:r>
        <w:t>Hope of Craighead, former Lord President of the Court of Session and Lady Hale, President of</w:t>
      </w:r>
    </w:p>
    <w:p w14:paraId="5ED4C28E" w14:textId="77777777" w:rsidR="002130FE" w:rsidRDefault="002130FE" w:rsidP="00CF3F81">
      <w:pPr>
        <w:spacing w:after="0" w:line="240" w:lineRule="auto"/>
        <w:jc w:val="both"/>
      </w:pPr>
      <w:r>
        <w:t>the U.K. Supreme Court from 2017 to 2020. They had “no doubt” that the criminal standard</w:t>
      </w:r>
    </w:p>
    <w:p w14:paraId="2338BBF2" w14:textId="44A06FF8" w:rsidR="002130FE" w:rsidRDefault="002130FE" w:rsidP="00CF3F81">
      <w:pPr>
        <w:spacing w:after="0" w:line="240" w:lineRule="auto"/>
        <w:jc w:val="both"/>
      </w:pPr>
      <w:r>
        <w:t>is appropriate where there are allegations of professional misconduct against profession</w:t>
      </w:r>
      <w:r w:rsidR="00E46C77">
        <w:t>al</w:t>
      </w:r>
    </w:p>
    <w:p w14:paraId="528EFE24" w14:textId="77777777" w:rsidR="002130FE" w:rsidRDefault="002130FE" w:rsidP="00CF3F81">
      <w:pPr>
        <w:spacing w:after="0" w:line="240" w:lineRule="auto"/>
        <w:jc w:val="both"/>
      </w:pPr>
      <w:r>
        <w:t>people. The views of such eminent judges should be respected.</w:t>
      </w:r>
    </w:p>
    <w:p w14:paraId="3A834B5D" w14:textId="77777777" w:rsidR="002130FE" w:rsidRDefault="002130FE" w:rsidP="00CF3F81">
      <w:pPr>
        <w:spacing w:after="0" w:line="240" w:lineRule="auto"/>
        <w:jc w:val="both"/>
      </w:pPr>
    </w:p>
    <w:p w14:paraId="52B89301" w14:textId="77777777" w:rsidR="002130FE" w:rsidRDefault="002130FE" w:rsidP="00CF3F81">
      <w:pPr>
        <w:spacing w:after="0" w:line="240" w:lineRule="auto"/>
        <w:jc w:val="both"/>
      </w:pPr>
      <w:r>
        <w:t>5) Presumably, judges such as Lady Hale, who is primarily an academic and could hardly be</w:t>
      </w:r>
    </w:p>
    <w:p w14:paraId="0DEC64BC" w14:textId="77777777" w:rsidR="002130FE" w:rsidRDefault="002130FE" w:rsidP="00CF3F81">
      <w:pPr>
        <w:spacing w:after="0" w:line="240" w:lineRule="auto"/>
        <w:jc w:val="both"/>
      </w:pPr>
      <w:r>
        <w:t>described as reactionary or part of an old boys’ network, realise the seriousness of</w:t>
      </w:r>
    </w:p>
    <w:p w14:paraId="40E12BD5" w14:textId="77777777" w:rsidR="002130FE" w:rsidRDefault="002130FE" w:rsidP="00CF3F81">
      <w:pPr>
        <w:spacing w:after="0" w:line="240" w:lineRule="auto"/>
        <w:jc w:val="both"/>
      </w:pPr>
      <w:r>
        <w:t>allegations of professional misconduct and its devastating effect on the livelihoods and lives</w:t>
      </w:r>
    </w:p>
    <w:p w14:paraId="195B5250" w14:textId="77777777" w:rsidR="002130FE" w:rsidRDefault="002130FE" w:rsidP="00CF3F81">
      <w:pPr>
        <w:spacing w:after="0" w:line="240" w:lineRule="auto"/>
        <w:jc w:val="both"/>
      </w:pPr>
      <w:r>
        <w:t>of practitioners and their families.</w:t>
      </w:r>
    </w:p>
    <w:p w14:paraId="40EBA227" w14:textId="77777777" w:rsidR="002130FE" w:rsidRDefault="002130FE" w:rsidP="00CF3F81">
      <w:pPr>
        <w:spacing w:after="0"/>
        <w:jc w:val="both"/>
      </w:pPr>
    </w:p>
    <w:p w14:paraId="5F7188EC" w14:textId="63B38368" w:rsidR="002130FE" w:rsidRDefault="002130FE" w:rsidP="00CF3F81">
      <w:pPr>
        <w:spacing w:after="0"/>
        <w:jc w:val="both"/>
      </w:pPr>
      <w:r>
        <w:t>6) The SSDT does not provide th</w:t>
      </w:r>
      <w:r w:rsidR="00E46C77">
        <w:t xml:space="preserve">e </w:t>
      </w:r>
      <w:r>
        <w:t>protection of the need for corroboration or the</w:t>
      </w:r>
    </w:p>
    <w:p w14:paraId="219EB8FA" w14:textId="77777777" w:rsidR="002130FE" w:rsidRDefault="002130FE" w:rsidP="00CF3F81">
      <w:pPr>
        <w:spacing w:after="0"/>
        <w:jc w:val="both"/>
      </w:pPr>
      <w:r>
        <w:t xml:space="preserve">prohibition on hearsay. Those who appear before it accused of misconduct are, </w:t>
      </w:r>
      <w:proofErr w:type="gramStart"/>
      <w:r>
        <w:t>as a result of</w:t>
      </w:r>
      <w:proofErr w:type="gramEnd"/>
    </w:p>
    <w:p w14:paraId="612B103B" w14:textId="77777777" w:rsidR="002130FE" w:rsidRDefault="002130FE" w:rsidP="00CF3F81">
      <w:pPr>
        <w:spacing w:after="0"/>
        <w:jc w:val="both"/>
      </w:pPr>
      <w:r>
        <w:t>this Consultation, facing the prospect of one of the few remaining protections being</w:t>
      </w:r>
    </w:p>
    <w:p w14:paraId="4C1A973A" w14:textId="77777777" w:rsidR="002130FE" w:rsidRDefault="002130FE" w:rsidP="00CF3F81">
      <w:pPr>
        <w:spacing w:after="0"/>
        <w:jc w:val="both"/>
      </w:pPr>
      <w:r>
        <w:t>removed. The need for proof beyond reasonable doubt is an invaluable safeguard against</w:t>
      </w:r>
    </w:p>
    <w:p w14:paraId="33286636" w14:textId="77777777" w:rsidR="002130FE" w:rsidRDefault="002130FE" w:rsidP="00CF3F81">
      <w:pPr>
        <w:spacing w:after="0"/>
        <w:jc w:val="both"/>
      </w:pPr>
      <w:r>
        <w:t>incorrect outcomes.</w:t>
      </w:r>
    </w:p>
    <w:p w14:paraId="045EA039" w14:textId="77777777" w:rsidR="002130FE" w:rsidRDefault="002130FE" w:rsidP="00CF3F81">
      <w:pPr>
        <w:spacing w:after="0"/>
        <w:jc w:val="both"/>
      </w:pPr>
    </w:p>
    <w:p w14:paraId="2FE5ECCD" w14:textId="77777777" w:rsidR="002130FE" w:rsidRDefault="002130FE" w:rsidP="00CF3F81">
      <w:pPr>
        <w:spacing w:after="0"/>
        <w:jc w:val="both"/>
      </w:pPr>
      <w:r>
        <w:t>7) The criminal standard gives fair protection to solicitors facing mischievous or spurious</w:t>
      </w:r>
    </w:p>
    <w:p w14:paraId="22BA3D61" w14:textId="77777777" w:rsidR="002130FE" w:rsidRDefault="002130FE" w:rsidP="00CF3F81">
      <w:pPr>
        <w:spacing w:after="0"/>
        <w:jc w:val="both"/>
      </w:pPr>
      <w:r>
        <w:t>allegations. The Law Society of Scotland repeatedly issues statistics showing the ill-effects of</w:t>
      </w:r>
    </w:p>
    <w:p w14:paraId="5DD181F6" w14:textId="77777777" w:rsidR="002130FE" w:rsidRDefault="002130FE" w:rsidP="00CF3F81">
      <w:pPr>
        <w:spacing w:after="0"/>
        <w:jc w:val="both"/>
      </w:pPr>
      <w:r>
        <w:t>the job on the mental wellbeing of solicitors. We ourselves hear often, particularly from</w:t>
      </w:r>
    </w:p>
    <w:p w14:paraId="49739E65" w14:textId="77777777" w:rsidR="002130FE" w:rsidRDefault="002130FE" w:rsidP="00CF3F81">
      <w:pPr>
        <w:spacing w:after="0"/>
        <w:jc w:val="both"/>
      </w:pPr>
      <w:r>
        <w:t>younger female practitioners, of the stress and upset caused by malicious clients and third</w:t>
      </w:r>
    </w:p>
    <w:p w14:paraId="73907556" w14:textId="77777777" w:rsidR="002130FE" w:rsidRDefault="002130FE" w:rsidP="00CF3F81">
      <w:pPr>
        <w:spacing w:after="0"/>
        <w:jc w:val="both"/>
      </w:pPr>
    </w:p>
    <w:p w14:paraId="07F24C9F" w14:textId="77777777" w:rsidR="002130FE" w:rsidRDefault="002130FE" w:rsidP="00CF3F81">
      <w:pPr>
        <w:spacing w:after="0"/>
        <w:jc w:val="both"/>
      </w:pPr>
      <w:r>
        <w:t>parties, all of whom are entitled to complain. The threat of a Scottish Legal Complaints</w:t>
      </w:r>
    </w:p>
    <w:p w14:paraId="62694811" w14:textId="5298F207" w:rsidR="002130FE" w:rsidRDefault="002130FE" w:rsidP="00CF3F81">
      <w:pPr>
        <w:spacing w:after="0"/>
        <w:jc w:val="both"/>
      </w:pPr>
      <w:r>
        <w:t xml:space="preserve">Commission complaint is a constant worry </w:t>
      </w:r>
      <w:r w:rsidR="00E46C77">
        <w:t>for</w:t>
      </w:r>
      <w:r>
        <w:t xml:space="preserve"> many practitioners.</w:t>
      </w:r>
      <w:r w:rsidR="00E46C77">
        <w:t xml:space="preserve"> The job is hazardous enough without there being a higher risk of being found guilty by the SSDT. </w:t>
      </w:r>
    </w:p>
    <w:p w14:paraId="54259917" w14:textId="77777777" w:rsidR="00E46C77" w:rsidRDefault="00E46C77" w:rsidP="00CF3F81">
      <w:pPr>
        <w:spacing w:after="0"/>
        <w:jc w:val="both"/>
      </w:pPr>
    </w:p>
    <w:p w14:paraId="36E6EB06" w14:textId="77777777" w:rsidR="002130FE" w:rsidRDefault="002130FE" w:rsidP="00CF3F81">
      <w:pPr>
        <w:spacing w:after="0"/>
      </w:pPr>
      <w:r>
        <w:t>8) There is a pattern of making solicitors increasingly vulnerable just as the public is becoming</w:t>
      </w:r>
    </w:p>
    <w:p w14:paraId="53D30B3D" w14:textId="77777777" w:rsidR="002130FE" w:rsidRDefault="002130FE" w:rsidP="00CF3F81">
      <w:pPr>
        <w:spacing w:after="0"/>
      </w:pPr>
      <w:r>
        <w:t>increasingly demanding. It is in the nature of the job that many clients are criminal (literally)</w:t>
      </w:r>
    </w:p>
    <w:p w14:paraId="6262F6A1" w14:textId="77777777" w:rsidR="002130FE" w:rsidRDefault="002130FE" w:rsidP="00CF3F81">
      <w:pPr>
        <w:spacing w:after="0"/>
      </w:pPr>
      <w:r>
        <w:t>or unhappy with their lives or experiences. Removing another protection of solicitors can</w:t>
      </w:r>
    </w:p>
    <w:p w14:paraId="099C65AB" w14:textId="77777777" w:rsidR="002130FE" w:rsidRDefault="002130FE" w:rsidP="00CF3F81">
      <w:pPr>
        <w:spacing w:after="0"/>
      </w:pPr>
      <w:r>
        <w:t>have unwelcome consequences. Solicitor firms are not obliged to act for anyone. We</w:t>
      </w:r>
    </w:p>
    <w:p w14:paraId="4FF5092B" w14:textId="77777777" w:rsidR="002130FE" w:rsidRDefault="002130FE" w:rsidP="00CF3F81">
      <w:pPr>
        <w:spacing w:after="0"/>
      </w:pPr>
      <w:r>
        <w:t>regularly encounter difficult and disgruntled individuals who are legitimately seen as</w:t>
      </w:r>
    </w:p>
    <w:p w14:paraId="066D8B5E" w14:textId="77777777" w:rsidR="002130FE" w:rsidRDefault="002130FE" w:rsidP="00CF3F81">
      <w:pPr>
        <w:spacing w:after="0"/>
      </w:pPr>
      <w:r>
        <w:t>complaints-in-waiting. They are unlikely to obtain legal representation and are liable to act</w:t>
      </w:r>
    </w:p>
    <w:p w14:paraId="10D7F6F6" w14:textId="7A523594" w:rsidR="002130FE" w:rsidRDefault="002130FE" w:rsidP="00CF3F81">
      <w:pPr>
        <w:spacing w:after="0"/>
      </w:pPr>
      <w:r>
        <w:t xml:space="preserve">on their own, consuming the time </w:t>
      </w:r>
      <w:r w:rsidR="00E46C77">
        <w:t xml:space="preserve">and resources </w:t>
      </w:r>
      <w:r>
        <w:t>of the courts,</w:t>
      </w:r>
      <w:r w:rsidR="00E46C77">
        <w:t xml:space="preserve"> regulators, </w:t>
      </w:r>
      <w:r>
        <w:t>public authorities and others. This is</w:t>
      </w:r>
      <w:r w:rsidR="00E46C77">
        <w:t xml:space="preserve"> </w:t>
      </w:r>
      <w:r>
        <w:t>not in the public interest.</w:t>
      </w:r>
    </w:p>
    <w:p w14:paraId="42656E84" w14:textId="77777777" w:rsidR="002130FE" w:rsidRDefault="002130FE" w:rsidP="00CF3F81">
      <w:pPr>
        <w:spacing w:after="0"/>
        <w:jc w:val="both"/>
      </w:pPr>
    </w:p>
    <w:p w14:paraId="4829F01E" w14:textId="77777777" w:rsidR="002130FE" w:rsidRDefault="002130FE" w:rsidP="00CF3F81">
      <w:pPr>
        <w:spacing w:after="0"/>
      </w:pPr>
      <w:r>
        <w:t>9) Lowering the standard of proof leaves solicitors more exposed to the risks arising from false</w:t>
      </w:r>
    </w:p>
    <w:p w14:paraId="0BED83F2" w14:textId="77777777" w:rsidR="002130FE" w:rsidRDefault="002130FE" w:rsidP="00CF3F81">
      <w:pPr>
        <w:spacing w:after="0"/>
      </w:pPr>
      <w:r>
        <w:t>accusations. This could be, for example, that the solicitor used inappropriate language at a</w:t>
      </w:r>
    </w:p>
    <w:p w14:paraId="31EB949C" w14:textId="77777777" w:rsidR="002130FE" w:rsidRDefault="002130FE" w:rsidP="00CF3F81">
      <w:pPr>
        <w:spacing w:after="0"/>
      </w:pPr>
      <w:r>
        <w:t>meeting or during a telephone call. There would be greater justification for recording</w:t>
      </w:r>
    </w:p>
    <w:p w14:paraId="35B0F944" w14:textId="77777777" w:rsidR="002130FE" w:rsidRDefault="002130FE" w:rsidP="00CF3F81">
      <w:pPr>
        <w:spacing w:after="0"/>
      </w:pPr>
      <w:r>
        <w:t>conversations, having witnesses (such as a staff member) present and taking similar</w:t>
      </w:r>
    </w:p>
    <w:p w14:paraId="61578250" w14:textId="77777777" w:rsidR="002130FE" w:rsidRDefault="002130FE" w:rsidP="00CF3F81">
      <w:pPr>
        <w:spacing w:after="0"/>
      </w:pPr>
      <w:r>
        <w:t>precautions. None of that is conducive to creating a spirit of trust between solicitors and</w:t>
      </w:r>
    </w:p>
    <w:p w14:paraId="752F2461" w14:textId="77777777" w:rsidR="002130FE" w:rsidRDefault="002130FE" w:rsidP="00CF3F81">
      <w:pPr>
        <w:spacing w:after="0"/>
      </w:pPr>
      <w:r>
        <w:t>client.</w:t>
      </w:r>
    </w:p>
    <w:p w14:paraId="6F86E207" w14:textId="77777777" w:rsidR="002130FE" w:rsidRDefault="002130FE" w:rsidP="002130FE"/>
    <w:p w14:paraId="66440607" w14:textId="4828E484" w:rsidR="00834D28" w:rsidRDefault="002130FE" w:rsidP="00CF3F81">
      <w:pPr>
        <w:jc w:val="both"/>
      </w:pPr>
      <w:r>
        <w:t>10) The Fitness for Judicial Office Tribunal</w:t>
      </w:r>
      <w:r w:rsidR="00F12DF1">
        <w:t xml:space="preserve">, referred to by the current Lord President, </w:t>
      </w:r>
      <w:r>
        <w:t>is fundamentally different from the Scottish Solicitors’</w:t>
      </w:r>
      <w:r w:rsidR="00CF3F81">
        <w:t xml:space="preserve"> </w:t>
      </w:r>
      <w:r>
        <w:t>Discipline Tribunal. It hardly ever sits. It does not have a fiscal, it has an investigating officer</w:t>
      </w:r>
      <w:r w:rsidR="00CF3F81">
        <w:t xml:space="preserve"> </w:t>
      </w:r>
      <w:r>
        <w:t>and a presenting officer. It does not find judicial office holders guilty or impose sentences. It</w:t>
      </w:r>
      <w:r w:rsidR="00CF3F81">
        <w:t xml:space="preserve"> </w:t>
      </w:r>
      <w:r>
        <w:t>has no power to fine anyone.</w:t>
      </w:r>
      <w:r w:rsidR="00E46C77">
        <w:t xml:space="preserve"> It does not prosecute.</w:t>
      </w:r>
      <w:r>
        <w:t xml:space="preserve"> Instead, it makes decisions and prepares reports which are</w:t>
      </w:r>
      <w:r w:rsidR="00CF3F81">
        <w:t xml:space="preserve"> </w:t>
      </w:r>
      <w:r>
        <w:t>then sent to the First Minister or other third parties. It is part of a larger process. It operates</w:t>
      </w:r>
      <w:r w:rsidR="00CF3F81">
        <w:t xml:space="preserve"> </w:t>
      </w:r>
      <w:r>
        <w:t>according to rules in an Act of Sederunt from 2015 which refers to primary legislation from</w:t>
      </w:r>
      <w:r w:rsidR="00E46C77">
        <w:t xml:space="preserve"> </w:t>
      </w:r>
      <w:r>
        <w:t xml:space="preserve">2008 and 2014. All of this was known and available to be </w:t>
      </w:r>
      <w:proofErr w:type="gramStart"/>
      <w:r>
        <w:t>taken into account</w:t>
      </w:r>
      <w:proofErr w:type="gramEnd"/>
      <w:r>
        <w:t xml:space="preserve"> insofar as being</w:t>
      </w:r>
      <w:r w:rsidR="00CF3F81">
        <w:t xml:space="preserve"> </w:t>
      </w:r>
      <w:r>
        <w:t>relevant when the SSDT decided in December 2019 to retain the standard of beyond</w:t>
      </w:r>
      <w:r w:rsidR="00CF3F81">
        <w:t xml:space="preserve"> </w:t>
      </w:r>
      <w:r>
        <w:t>reasonable doubt</w:t>
      </w:r>
      <w:r w:rsidR="00E46C77">
        <w:t xml:space="preserve">. Nothing has changed since then. Matters should be left now as then. </w:t>
      </w:r>
    </w:p>
    <w:p w14:paraId="38DCE305" w14:textId="7B847729" w:rsidR="00E46C77" w:rsidRDefault="00E46C77" w:rsidP="00E46C77">
      <w:pPr>
        <w:jc w:val="right"/>
      </w:pPr>
      <w:r>
        <w:t>Scottish Law Agents’ Society</w:t>
      </w:r>
    </w:p>
    <w:p w14:paraId="59FD5E34" w14:textId="20524A7C" w:rsidR="00E46C77" w:rsidRDefault="00E46C77" w:rsidP="00E46C77">
      <w:pPr>
        <w:jc w:val="right"/>
      </w:pPr>
      <w:r>
        <w:t>6</w:t>
      </w:r>
      <w:r w:rsidRPr="00E46C77">
        <w:rPr>
          <w:vertAlign w:val="superscript"/>
        </w:rPr>
        <w:t>th</w:t>
      </w:r>
      <w:r>
        <w:t xml:space="preserve"> August 2024</w:t>
      </w:r>
    </w:p>
    <w:sectPr w:rsidR="00E46C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FE"/>
    <w:rsid w:val="002130FE"/>
    <w:rsid w:val="00233C17"/>
    <w:rsid w:val="00367F8C"/>
    <w:rsid w:val="00834D28"/>
    <w:rsid w:val="00C67B1C"/>
    <w:rsid w:val="00CF3F81"/>
    <w:rsid w:val="00CF5AEC"/>
    <w:rsid w:val="00E46C77"/>
    <w:rsid w:val="00EF78D7"/>
    <w:rsid w:val="00F1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E710D"/>
  <w15:chartTrackingRefBased/>
  <w15:docId w15:val="{35126D05-86BC-4F4E-B27F-702306F2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3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0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65C2C-B94B-47F5-AD44-94C5F0D79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Stevenson</dc:creator>
  <cp:keywords/>
  <dc:description/>
  <cp:lastModifiedBy>Andrew Stevenson</cp:lastModifiedBy>
  <cp:revision>1</cp:revision>
  <dcterms:created xsi:type="dcterms:W3CDTF">2024-08-06T19:26:00Z</dcterms:created>
  <dcterms:modified xsi:type="dcterms:W3CDTF">2024-08-06T20:07:00Z</dcterms:modified>
</cp:coreProperties>
</file>